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DED" w:rsidRDefault="00843DED" w:rsidP="00843DED">
      <w:pPr>
        <w:jc w:val="center"/>
        <w:rPr>
          <w:rFonts w:ascii="Times New Roman" w:eastAsia="方正小标宋_GBK" w:hAnsi="Times New Roman" w:cs="Times New Roman"/>
          <w:sz w:val="44"/>
        </w:rPr>
      </w:pPr>
      <w:r>
        <w:rPr>
          <w:rFonts w:ascii="Times New Roman" w:eastAsia="方正小标宋_GBK" w:hAnsi="Times New Roman" w:cs="Times New Roman"/>
          <w:sz w:val="44"/>
        </w:rPr>
        <w:t>云南省广播电视局双随机抽查结果公开表</w:t>
      </w:r>
    </w:p>
    <w:tbl>
      <w:tblPr>
        <w:tblW w:w="1388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6"/>
        <w:gridCol w:w="933"/>
        <w:gridCol w:w="960"/>
        <w:gridCol w:w="1920"/>
        <w:gridCol w:w="1478"/>
        <w:gridCol w:w="3097"/>
        <w:gridCol w:w="5028"/>
      </w:tblGrid>
      <w:tr w:rsidR="00843DED" w:rsidTr="00A72F3C">
        <w:trPr>
          <w:trHeight w:val="510"/>
          <w:jc w:val="center"/>
        </w:trPr>
        <w:tc>
          <w:tcPr>
            <w:tcW w:w="466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933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抽查</w:t>
            </w:r>
          </w:p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960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抽查</w:t>
            </w:r>
          </w:p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对象</w:t>
            </w:r>
          </w:p>
        </w:tc>
        <w:tc>
          <w:tcPr>
            <w:tcW w:w="1920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4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4"/>
              </w:rPr>
              <w:t>企业注册或统一社会信用代码</w:t>
            </w:r>
          </w:p>
        </w:tc>
        <w:tc>
          <w:tcPr>
            <w:tcW w:w="1478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抽查</w:t>
            </w:r>
          </w:p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3097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抽查项目及内容</w:t>
            </w:r>
          </w:p>
        </w:tc>
        <w:tc>
          <w:tcPr>
            <w:tcW w:w="5028" w:type="dxa"/>
            <w:vMerge w:val="restart"/>
            <w:vAlign w:val="center"/>
          </w:tcPr>
          <w:p w:rsidR="00843DED" w:rsidRDefault="00843DED" w:rsidP="00A72F3C">
            <w:pPr>
              <w:autoSpaceDN w:val="0"/>
              <w:spacing w:line="400" w:lineRule="exact"/>
              <w:jc w:val="center"/>
              <w:textAlignment w:val="center"/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黑体_GBK" w:hAnsi="Times New Roman" w:cs="Times New Roman"/>
                <w:color w:val="000000"/>
                <w:sz w:val="28"/>
                <w:szCs w:val="28"/>
              </w:rPr>
              <w:t>抽查结果</w:t>
            </w:r>
          </w:p>
        </w:tc>
      </w:tr>
      <w:tr w:rsidR="00843DED" w:rsidTr="00A72F3C">
        <w:trPr>
          <w:trHeight w:val="319"/>
          <w:jc w:val="center"/>
        </w:trPr>
        <w:tc>
          <w:tcPr>
            <w:tcW w:w="466" w:type="dxa"/>
            <w:vMerge/>
            <w:vAlign w:val="center"/>
          </w:tcPr>
          <w:p w:rsidR="00843DED" w:rsidRDefault="00843DED" w:rsidP="00A72F3C">
            <w:pPr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  <w:vMerge/>
            <w:vAlign w:val="center"/>
          </w:tcPr>
          <w:p w:rsidR="00843DED" w:rsidRDefault="00843DED" w:rsidP="00A72F3C">
            <w:pPr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vMerge/>
            <w:vAlign w:val="center"/>
          </w:tcPr>
          <w:p w:rsidR="00843DED" w:rsidRDefault="00843DED" w:rsidP="00A72F3C">
            <w:pPr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vMerge/>
            <w:vAlign w:val="center"/>
          </w:tcPr>
          <w:p w:rsidR="00843DED" w:rsidRDefault="00843DED" w:rsidP="00A72F3C">
            <w:pPr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8" w:type="dxa"/>
            <w:vMerge/>
            <w:vAlign w:val="center"/>
          </w:tcPr>
          <w:p w:rsidR="00843DED" w:rsidRDefault="00843DED" w:rsidP="00A72F3C">
            <w:pPr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7" w:type="dxa"/>
            <w:vMerge/>
            <w:vAlign w:val="center"/>
          </w:tcPr>
          <w:p w:rsidR="00843DED" w:rsidRDefault="00843DED" w:rsidP="00A72F3C">
            <w:pPr>
              <w:autoSpaceDN w:val="0"/>
              <w:rPr>
                <w:rFonts w:ascii="Times New Roman" w:hAnsi="Times New Roman" w:cs="Times New Roman"/>
              </w:rPr>
            </w:pPr>
          </w:p>
        </w:tc>
        <w:tc>
          <w:tcPr>
            <w:tcW w:w="5028" w:type="dxa"/>
            <w:vMerge/>
            <w:vAlign w:val="center"/>
          </w:tcPr>
          <w:p w:rsidR="00843DED" w:rsidRDefault="00843DED" w:rsidP="00A72F3C">
            <w:pPr>
              <w:autoSpaceDN w:val="0"/>
              <w:rPr>
                <w:rFonts w:ascii="Times New Roman" w:hAnsi="Times New Roman" w:cs="Times New Roman"/>
              </w:rPr>
            </w:pPr>
          </w:p>
        </w:tc>
      </w:tr>
      <w:tr w:rsidR="00843DED" w:rsidTr="00A72F3C">
        <w:trPr>
          <w:trHeight w:val="90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1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云南影鸿影业有限公司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</w:rPr>
              <w:t>91530112MA6Q74AA62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2022年</w:t>
            </w:r>
          </w:p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10月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lang w:val="en"/>
              </w:rPr>
              <w:t>25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150" w:firstLine="315"/>
              <w:rPr>
                <w:rFonts w:ascii="Times New Roman" w:eastAsia="方正仿宋_GBK" w:hAnsi="Times New Roman" w:cs="Times New Roman"/>
                <w:color w:val="000000"/>
                <w:sz w:val="28"/>
                <w:lang w:val="en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1.现场查看公司作品，明确制作节目导向，坚持制作优良影视作品，遵守相关法律法规；</w:t>
            </w:r>
          </w:p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2.公司年轻人占比高，须进行法律法规及相应管理规定培训；3.公司消防、安全生产方向要相应加强，增加消防器材；</w:t>
            </w:r>
            <w:r>
              <w:rPr>
                <w:rFonts w:ascii="方正仿宋_GBK" w:eastAsia="方正仿宋_GBK" w:hAnsi="方正仿宋_GBK" w:cs="方正仿宋_GBK"/>
                <w:color w:val="000000"/>
                <w:szCs w:val="21"/>
                <w:lang w:val="en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.公司股东、法人、名称地址变更要及时向省广播电视局备案。</w:t>
            </w:r>
          </w:p>
        </w:tc>
      </w:tr>
      <w:tr w:rsidR="00843DED" w:rsidTr="00A72F3C">
        <w:trPr>
          <w:trHeight w:val="3165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2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云南中兴医通医疗科技有限公司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91530112MA6NADPG9E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2022年</w:t>
            </w:r>
          </w:p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10月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lang w:val="en"/>
              </w:rPr>
              <w:t>26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40" w:lineRule="exact"/>
              <w:ind w:firstLineChars="150" w:firstLine="315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autoSpaceDN w:val="0"/>
              <w:spacing w:line="340" w:lineRule="exac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.现场了解公司运营情况，公司影视相关项目运营情况（主要为医疗器械、医疗药品、健康管理类等）；2.公司现处于初创阶段（员工8人），应注意对员工法律法规相关的培训，杜绝制作“三俗”产品；3.公司名称、股东、地址等载入事项如有变化，要及时向省广电局报备；4.公司办公场所要注意消防安全，配备完整消防安全设备，做好培训。</w:t>
            </w:r>
          </w:p>
        </w:tc>
      </w:tr>
      <w:tr w:rsidR="00843DED" w:rsidTr="00A72F3C">
        <w:trPr>
          <w:trHeight w:val="3690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tabs>
                <w:tab w:val="center" w:pos="125"/>
              </w:tabs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富民起航文化发展有限公司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91530124MA7DRNR705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2022年</w:t>
            </w:r>
          </w:p>
          <w:p w:rsidR="00843DED" w:rsidRDefault="00843DED" w:rsidP="00A72F3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10月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  <w:lang w:val="en"/>
              </w:rPr>
              <w:t>26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221" w:firstLine="464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1.在政治方向和创作制作过程中坚持正确方向和导向的情况；2.作品创作生产、制作发行等开展经营的情况，产品销售播出受众反应和社会影响的情况；3.机构内部各项制度建设和队伍建设管理的情况；4.机构股东变化、资金来源、遵守法律法规和管理要求的情况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1.现场查看公司所作作品，强调作品导向问题，杜绝“三俗”作品，遵守影视相关法律法规；</w:t>
            </w:r>
          </w:p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2.公司要加强相应员工法律法规培训，及时向统计直报系统上报数据；</w:t>
            </w:r>
          </w:p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3.公司法人、注册地址、名称等许可证载入事项有变化要及时向省广电局备案；</w:t>
            </w:r>
          </w:p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4.公司在办公场所及外拍时要注意消防及生产安全，配备齐全消防设备。</w:t>
            </w:r>
          </w:p>
        </w:tc>
      </w:tr>
      <w:tr w:rsidR="00843DED" w:rsidTr="00A72F3C">
        <w:trPr>
          <w:trHeight w:val="3895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云南茉莉影视文化传播有限公司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91530112MA6K6BLC08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年</w:t>
            </w:r>
          </w:p>
          <w:p w:rsidR="00843DED" w:rsidRDefault="00843DED" w:rsidP="00A72F3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  <w:lang w:val="en"/>
              </w:rPr>
              <w:t>8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150" w:firstLine="315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现场了解公司运营情况，强调作品导向问题，杜绝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三俗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作品，遵守影视相关法律法规；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公司应加强对员工法律法规培训，按照要求向统计直报系统报送相关数据；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公司相关情况发生变更要及时向省广电局备案；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公司在办公场所及拍摄时注意消防及安全生产，配备相应消防器材。</w:t>
            </w:r>
          </w:p>
        </w:tc>
      </w:tr>
      <w:tr w:rsidR="00843DED" w:rsidTr="00A72F3C">
        <w:trPr>
          <w:trHeight w:val="3895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云南邹家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拳文化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传播有限公司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91530112MA6N8K7NXK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年</w:t>
            </w:r>
          </w:p>
          <w:p w:rsidR="00843DED" w:rsidRDefault="00843DED" w:rsidP="00A72F3C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28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150" w:firstLine="315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现场了解公司运营情况，强调作品导向问题，杜绝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三俗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作品，遵守广播电视相关法律法规；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公司应加强对员工法律法规培训，按照相关要求向统计直报系统报送相关数据；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公司应配备相应消防设备，注意消防安全。</w:t>
            </w:r>
          </w:p>
        </w:tc>
      </w:tr>
      <w:tr w:rsidR="00843DED" w:rsidTr="00A72F3C">
        <w:trPr>
          <w:trHeight w:val="3895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昆明维度数字娱乐文化产业有限公司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91530102MA6P78D54J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年</w:t>
            </w:r>
          </w:p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10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31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日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ab/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150" w:firstLine="315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现场抽查公司所制作影视节目，公司所制作节目主要为数字动漫，与云南省方志办合作的科技节目，主要在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爱奇艺、吡哩吡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哩等网络平台播放；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公司动画师团队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余人，年龄较轻，公司要加强对影视相关法律法规等的训，杜绝“三俗”作品，多创作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优秀动漫作品</w:t>
            </w:r>
            <w:proofErr w:type="gramEnd"/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公司股东、名称、地址等许可证载明事项发生变更，要及时向省广电局进行报备并及时变更许可证；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 xml:space="preserve">                                     4.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公司要健全“三审”审核制度、培训制度等；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 xml:space="preserve">                                        5.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要配备齐全消防设备、注意消防安全。</w:t>
            </w:r>
          </w:p>
        </w:tc>
      </w:tr>
      <w:tr w:rsidR="00843DED" w:rsidTr="00A72F3C">
        <w:trPr>
          <w:trHeight w:val="3895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lastRenderedPageBreak/>
              <w:t>7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昆明大野摄影有限公司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91530112316257830B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年</w:t>
            </w:r>
          </w:p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11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150" w:firstLine="315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现场抽查公司所制作影视节目，公司所制作节目主要为非物质文化遗产，作品主要同云南民族文化影像出版社合作出版；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加强对员工相关法律法规培训，在杜绝“三俗”作品，多创作优秀作品；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公司股东、名称、地址等许可证载明事项发生变更，要及时向省广电局进行报备；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 xml:space="preserve">                                     4.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要配备相应消防设备，注意消防安全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 xml:space="preserve">                                 </w:t>
            </w:r>
          </w:p>
        </w:tc>
      </w:tr>
      <w:tr w:rsidR="00843DED" w:rsidTr="00A72F3C">
        <w:trPr>
          <w:trHeight w:val="3895"/>
          <w:jc w:val="center"/>
        </w:trPr>
        <w:tc>
          <w:tcPr>
            <w:tcW w:w="466" w:type="dxa"/>
            <w:vAlign w:val="center"/>
          </w:tcPr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933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  <w:t>传媒机构管理处</w:t>
            </w:r>
          </w:p>
        </w:tc>
        <w:tc>
          <w:tcPr>
            <w:tcW w:w="96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2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2"/>
              </w:rPr>
              <w:t>云南国际文化交流基金会影视制作部</w:t>
            </w:r>
          </w:p>
        </w:tc>
        <w:tc>
          <w:tcPr>
            <w:tcW w:w="1920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535300005183751734</w:t>
            </w:r>
          </w:p>
        </w:tc>
        <w:tc>
          <w:tcPr>
            <w:tcW w:w="147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202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2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年</w:t>
            </w:r>
          </w:p>
          <w:p w:rsidR="00843DED" w:rsidRDefault="00843DED" w:rsidP="00A72F3C">
            <w:pPr>
              <w:autoSpaceDN w:val="0"/>
              <w:spacing w:line="360" w:lineRule="exact"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11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月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 w:val="28"/>
              </w:rPr>
              <w:t>1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日</w:t>
            </w:r>
          </w:p>
        </w:tc>
        <w:tc>
          <w:tcPr>
            <w:tcW w:w="3097" w:type="dxa"/>
            <w:vAlign w:val="center"/>
          </w:tcPr>
          <w:p w:rsidR="00843DED" w:rsidRDefault="00843DED" w:rsidP="00A72F3C">
            <w:pPr>
              <w:spacing w:line="360" w:lineRule="exact"/>
              <w:ind w:firstLineChars="150" w:firstLine="315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在政治方向和创作制作过程中坚持正确方向和导向的情况；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作品创作生产、制作发行等开展经营的情况，产品销售播出受众反应和社会影响的情况；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机构内部各项制度建设和队伍建设管理的情况；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4.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机构股东变化、资金来源、遵守法律法规和管理要求的情况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。</w:t>
            </w:r>
          </w:p>
        </w:tc>
        <w:tc>
          <w:tcPr>
            <w:tcW w:w="5028" w:type="dxa"/>
            <w:vAlign w:val="center"/>
          </w:tcPr>
          <w:p w:rsidR="00843DED" w:rsidRDefault="00843DED" w:rsidP="00A72F3C">
            <w:pPr>
              <w:autoSpaceDN w:val="0"/>
              <w:spacing w:line="360" w:lineRule="exact"/>
              <w:jc w:val="left"/>
              <w:textAlignment w:val="center"/>
              <w:rPr>
                <w:rFonts w:ascii="Times New Roman" w:eastAsia="方正仿宋_GBK" w:hAnsi="Times New Roman" w:cs="Times New Roman"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发现问题</w:t>
            </w:r>
            <w:r>
              <w:rPr>
                <w:rFonts w:ascii="Times New Roman" w:eastAsia="方正仿宋_GBK" w:hAnsi="Times New Roman" w:cs="Times New Roman"/>
                <w:color w:val="000000"/>
                <w:sz w:val="28"/>
              </w:rPr>
              <w:t>：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未发现违规问题。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  <w:t>处理意见和建议：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1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听取影视制作部汇报相关情况；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现场调看作品，明确制作节目导向，坚持制作优秀作品；</w:t>
            </w:r>
          </w:p>
          <w:p w:rsidR="00843DED" w:rsidRDefault="00843DED" w:rsidP="00A72F3C">
            <w:pPr>
              <w:spacing w:line="360" w:lineRule="exact"/>
              <w:rPr>
                <w:rFonts w:ascii="Times New Roman" w:eastAsia="方正仿宋_GBK" w:hAnsi="Times New Roman" w:cs="Times New Roman"/>
                <w:b/>
                <w:bCs/>
                <w:color w:val="000000"/>
                <w:sz w:val="28"/>
              </w:rPr>
            </w:pP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加强对相关工作人员进行影视制作相关法律法规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培训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                                              4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许可证载明事项发生变更及时向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省广电局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备案；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                                                         5</w:t>
            </w:r>
            <w:r>
              <w:rPr>
                <w:rFonts w:ascii="Times New Roman" w:eastAsia="方正仿宋_GBK" w:hAnsi="Times New Roman" w:cs="Times New Roman" w:hint="eastAsia"/>
                <w:color w:val="000000"/>
                <w:szCs w:val="21"/>
              </w:rPr>
              <w:t>.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注意消防安全生产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>。</w:t>
            </w:r>
            <w:r>
              <w:rPr>
                <w:rFonts w:ascii="Times New Roman" w:eastAsia="方正仿宋_GBK" w:hAnsi="Times New Roman" w:cs="Times New Roman"/>
                <w:color w:val="000000"/>
                <w:szCs w:val="21"/>
              </w:rPr>
              <w:t xml:space="preserve">   </w:t>
            </w:r>
          </w:p>
        </w:tc>
      </w:tr>
    </w:tbl>
    <w:p w:rsidR="00843DED" w:rsidRDefault="00843DED" w:rsidP="00843DED">
      <w:pPr>
        <w:ind w:firstLineChars="200" w:firstLine="42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/>
          <w:szCs w:val="21"/>
        </w:rPr>
        <w:t>；</w:t>
      </w:r>
    </w:p>
    <w:p w:rsidR="00FC744B" w:rsidRDefault="00FC744B">
      <w:bookmarkStart w:id="0" w:name="_GoBack"/>
      <w:bookmarkEnd w:id="0"/>
    </w:p>
    <w:sectPr w:rsidR="00FC744B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DED"/>
    <w:rsid w:val="00843DED"/>
    <w:rsid w:val="00FC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D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D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460</Words>
  <Characters>2626</Characters>
  <Application>Microsoft Office Word</Application>
  <DocSecurity>0</DocSecurity>
  <Lines>21</Lines>
  <Paragraphs>6</Paragraphs>
  <ScaleCrop>false</ScaleCrop>
  <Company>P R C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2022-11-07T10:23:00Z</dcterms:created>
  <dcterms:modified xsi:type="dcterms:W3CDTF">2022-11-07T10:23:00Z</dcterms:modified>
</cp:coreProperties>
</file>