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95FED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  <w:t>附件1</w:t>
      </w:r>
    </w:p>
    <w:p w14:paraId="5A806DE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jc w:val="center"/>
        <w:textAlignment w:val="auto"/>
        <w:rPr>
          <w:rFonts w:hint="eastAsia"/>
          <w:sz w:val="36"/>
          <w:szCs w:val="36"/>
          <w:vertAlign w:val="baseline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36"/>
          <w:szCs w:val="36"/>
          <w:lang w:val="en-US" w:eastAsia="zh-CN"/>
        </w:rPr>
        <w:t>2025年云南广电新媒体协作机制优秀作品推荐表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2"/>
        <w:gridCol w:w="2565"/>
        <w:gridCol w:w="1785"/>
        <w:gridCol w:w="2336"/>
      </w:tblGrid>
      <w:tr w14:paraId="13C90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2172" w:type="dxa"/>
            <w:noWrap w:val="0"/>
            <w:vAlign w:val="center"/>
          </w:tcPr>
          <w:p w14:paraId="7CB207C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6686" w:type="dxa"/>
            <w:gridSpan w:val="3"/>
            <w:noWrap w:val="0"/>
            <w:vAlign w:val="center"/>
          </w:tcPr>
          <w:p w14:paraId="21734DC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4E5664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2172" w:type="dxa"/>
            <w:noWrap w:val="0"/>
            <w:vAlign w:val="center"/>
          </w:tcPr>
          <w:p w14:paraId="003761C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作品类型</w:t>
            </w:r>
          </w:p>
        </w:tc>
        <w:tc>
          <w:tcPr>
            <w:tcW w:w="6686" w:type="dxa"/>
            <w:gridSpan w:val="3"/>
            <w:noWrap w:val="0"/>
            <w:vAlign w:val="center"/>
          </w:tcPr>
          <w:p w14:paraId="7209D59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网络剧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网络电影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网络新闻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网络纪录片 </w:t>
            </w:r>
          </w:p>
          <w:p w14:paraId="262B988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网络综艺节目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网络栏目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网络动画片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 xml:space="preserve">短视频 </w:t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其他</w:t>
            </w:r>
          </w:p>
        </w:tc>
      </w:tr>
      <w:tr w14:paraId="0D346C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2172" w:type="dxa"/>
            <w:noWrap w:val="0"/>
            <w:vAlign w:val="center"/>
          </w:tcPr>
          <w:p w14:paraId="237378F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时长</w:t>
            </w:r>
          </w:p>
        </w:tc>
        <w:tc>
          <w:tcPr>
            <w:tcW w:w="2565" w:type="dxa"/>
            <w:noWrap w:val="0"/>
            <w:vAlign w:val="center"/>
          </w:tcPr>
          <w:p w14:paraId="288BA5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5" w:type="dxa"/>
            <w:noWrap w:val="0"/>
            <w:vAlign w:val="center"/>
          </w:tcPr>
          <w:p w14:paraId="7AF853C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播出时间</w:t>
            </w:r>
          </w:p>
        </w:tc>
        <w:tc>
          <w:tcPr>
            <w:tcW w:w="2336" w:type="dxa"/>
            <w:noWrap w:val="0"/>
            <w:vAlign w:val="center"/>
          </w:tcPr>
          <w:p w14:paraId="4C14E1A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7C5482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2172" w:type="dxa"/>
            <w:noWrap w:val="0"/>
            <w:vAlign w:val="center"/>
          </w:tcPr>
          <w:p w14:paraId="5C46FFD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播出平台</w:t>
            </w:r>
          </w:p>
        </w:tc>
        <w:tc>
          <w:tcPr>
            <w:tcW w:w="2565" w:type="dxa"/>
            <w:noWrap w:val="0"/>
            <w:vAlign w:val="center"/>
          </w:tcPr>
          <w:p w14:paraId="46943B6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5" w:type="dxa"/>
            <w:noWrap w:val="0"/>
            <w:vAlign w:val="center"/>
          </w:tcPr>
          <w:p w14:paraId="445927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制作单位</w:t>
            </w:r>
          </w:p>
        </w:tc>
        <w:tc>
          <w:tcPr>
            <w:tcW w:w="2336" w:type="dxa"/>
            <w:noWrap w:val="0"/>
            <w:vAlign w:val="center"/>
          </w:tcPr>
          <w:p w14:paraId="1A0901F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5655D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2172" w:type="dxa"/>
            <w:noWrap w:val="0"/>
            <w:vAlign w:val="center"/>
          </w:tcPr>
          <w:p w14:paraId="22FB800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传播数据</w:t>
            </w:r>
          </w:p>
        </w:tc>
        <w:tc>
          <w:tcPr>
            <w:tcW w:w="6686" w:type="dxa"/>
            <w:gridSpan w:val="3"/>
            <w:noWrap w:val="0"/>
            <w:vAlign w:val="center"/>
          </w:tcPr>
          <w:p w14:paraId="517CA9D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方正楷体_GBK" w:cs="方正楷体_GBK"/>
                <w:b w:val="0"/>
                <w:bCs/>
                <w:sz w:val="28"/>
                <w:szCs w:val="28"/>
                <w:lang w:val="en-US" w:eastAsia="zh-CN"/>
              </w:rPr>
              <w:t>（作品在本单位所有新媒体账号阅读量的加总）</w:t>
            </w:r>
          </w:p>
        </w:tc>
      </w:tr>
      <w:tr w14:paraId="039C3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2172" w:type="dxa"/>
            <w:noWrap w:val="0"/>
            <w:vAlign w:val="center"/>
          </w:tcPr>
          <w:p w14:paraId="2129A6E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有效下载链接</w:t>
            </w:r>
          </w:p>
        </w:tc>
        <w:tc>
          <w:tcPr>
            <w:tcW w:w="6686" w:type="dxa"/>
            <w:gridSpan w:val="3"/>
            <w:noWrap w:val="0"/>
            <w:vAlign w:val="center"/>
          </w:tcPr>
          <w:p w14:paraId="1024A62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  <w:t>（仅限百度网盘链接）</w:t>
            </w:r>
          </w:p>
        </w:tc>
      </w:tr>
      <w:tr w14:paraId="4C529F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8" w:hRule="atLeast"/>
        </w:trPr>
        <w:tc>
          <w:tcPr>
            <w:tcW w:w="2172" w:type="dxa"/>
            <w:noWrap w:val="0"/>
            <w:vAlign w:val="center"/>
          </w:tcPr>
          <w:p w14:paraId="3B7190D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主创人员简介</w:t>
            </w:r>
          </w:p>
        </w:tc>
        <w:tc>
          <w:tcPr>
            <w:tcW w:w="6686" w:type="dxa"/>
            <w:gridSpan w:val="3"/>
            <w:noWrap w:val="0"/>
            <w:vAlign w:val="center"/>
          </w:tcPr>
          <w:p w14:paraId="79B8CF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 w14:paraId="118F2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1" w:hRule="atLeast"/>
        </w:trPr>
        <w:tc>
          <w:tcPr>
            <w:tcW w:w="2172" w:type="dxa"/>
            <w:noWrap w:val="0"/>
            <w:vAlign w:val="center"/>
          </w:tcPr>
          <w:p w14:paraId="39B7C6B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作品简介</w:t>
            </w:r>
          </w:p>
        </w:tc>
        <w:tc>
          <w:tcPr>
            <w:tcW w:w="6686" w:type="dxa"/>
            <w:gridSpan w:val="3"/>
            <w:noWrap w:val="0"/>
            <w:vAlign w:val="center"/>
          </w:tcPr>
          <w:p w14:paraId="055B756E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  <w:t>（不超过</w:t>
            </w:r>
            <w:r>
              <w:rPr>
                <w:rFonts w:hint="default" w:ascii="Times New Roman" w:hAnsi="Times New Roman" w:eastAsia="方正楷体_GBK" w:cs="Times New Roman"/>
                <w:sz w:val="32"/>
                <w:szCs w:val="32"/>
                <w:vertAlign w:val="baseline"/>
                <w:lang w:val="en-US" w:eastAsia="zh-CN"/>
              </w:rPr>
              <w:t>200</w:t>
            </w:r>
            <w:r>
              <w:rPr>
                <w:rFonts w:hint="eastAsia" w:ascii="方正楷体_GBK" w:hAnsi="方正楷体_GBK" w:eastAsia="方正楷体_GBK" w:cs="方正楷体_GBK"/>
                <w:sz w:val="32"/>
                <w:szCs w:val="32"/>
                <w:vertAlign w:val="baseline"/>
                <w:lang w:val="en-US" w:eastAsia="zh-CN"/>
              </w:rPr>
              <w:t>字）</w:t>
            </w:r>
          </w:p>
        </w:tc>
      </w:tr>
      <w:tr w14:paraId="0C2AE1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1" w:hRule="atLeast"/>
        </w:trPr>
        <w:tc>
          <w:tcPr>
            <w:tcW w:w="2172" w:type="dxa"/>
            <w:noWrap w:val="0"/>
            <w:vAlign w:val="center"/>
          </w:tcPr>
          <w:p w14:paraId="5580F18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推荐理由</w:t>
            </w:r>
          </w:p>
        </w:tc>
        <w:tc>
          <w:tcPr>
            <w:tcW w:w="6686" w:type="dxa"/>
            <w:gridSpan w:val="3"/>
            <w:noWrap w:val="0"/>
            <w:vAlign w:val="center"/>
          </w:tcPr>
          <w:p w14:paraId="0CFEFE9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  <w:p w14:paraId="00BB2BF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/>
                <w:lang w:val="en-US" w:eastAsia="zh-CN"/>
              </w:rPr>
            </w:pPr>
          </w:p>
          <w:p w14:paraId="4D3E2B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00" w:lineRule="exact"/>
              <w:jc w:val="both"/>
              <w:textAlignment w:val="auto"/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lang w:val="en-US" w:eastAsia="zh-CN"/>
              </w:rPr>
              <w:t xml:space="preserve">                            （公章）</w:t>
            </w:r>
          </w:p>
          <w:p w14:paraId="14E26B4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                         年   月   日</w:t>
            </w:r>
          </w:p>
        </w:tc>
      </w:tr>
      <w:tr w14:paraId="26904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2172" w:type="dxa"/>
            <w:noWrap w:val="0"/>
            <w:vAlign w:val="center"/>
          </w:tcPr>
          <w:p w14:paraId="5C9D79B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2565" w:type="dxa"/>
            <w:noWrap w:val="0"/>
            <w:vAlign w:val="center"/>
          </w:tcPr>
          <w:p w14:paraId="236AAB93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5" w:type="dxa"/>
            <w:noWrap w:val="0"/>
            <w:vAlign w:val="center"/>
          </w:tcPr>
          <w:p w14:paraId="53533BCD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336" w:type="dxa"/>
            <w:noWrap w:val="0"/>
            <w:vAlign w:val="center"/>
          </w:tcPr>
          <w:p w14:paraId="1DAE04A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Autospacing="0" w:afterAutospacing="0"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 w14:paraId="3E54CEC4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jc w:val="center"/>
        <w:textAlignment w:val="auto"/>
        <w:rPr>
          <w:rFonts w:hint="eastAsia"/>
          <w:lang w:val="en-US" w:eastAsia="zh-CN"/>
        </w:rPr>
        <w:sectPr>
          <w:footerReference r:id="rId3" w:type="default"/>
          <w:pgSz w:w="11906" w:h="16838"/>
          <w:pgMar w:top="2098" w:right="1474" w:bottom="1984" w:left="1587" w:header="851" w:footer="1587" w:gutter="0"/>
          <w:pgNumType w:fmt="decimal"/>
          <w:cols w:space="720" w:num="1"/>
          <w:docGrid w:type="lines" w:linePitch="312" w:charSpace="0"/>
        </w:sectPr>
      </w:pPr>
    </w:p>
    <w:p w14:paraId="45A8424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jc w:val="left"/>
        <w:textAlignment w:val="auto"/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sz w:val="32"/>
          <w:szCs w:val="32"/>
          <w:lang w:val="en-US" w:eastAsia="zh-CN"/>
        </w:rPr>
        <w:t>附件2</w:t>
      </w:r>
    </w:p>
    <w:p w14:paraId="69345F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36"/>
          <w:szCs w:val="36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36"/>
          <w:szCs w:val="36"/>
          <w:lang w:val="en-US" w:eastAsia="zh-CN"/>
        </w:rPr>
        <w:t>2025年云南广电新媒体协作机制优秀作</w:t>
      </w:r>
      <w:bookmarkStart w:id="0" w:name="_GoBack"/>
      <w:bookmarkEnd w:id="0"/>
      <w:r>
        <w:rPr>
          <w:rFonts w:hint="eastAsia" w:ascii="Times New Roman" w:hAnsi="Times New Roman" w:eastAsia="方正小标宋_GBK" w:cs="方正小标宋_GBK"/>
          <w:sz w:val="36"/>
          <w:szCs w:val="36"/>
          <w:lang w:val="en-US" w:eastAsia="zh-CN"/>
        </w:rPr>
        <w:t>品推荐汇总表</w:t>
      </w:r>
    </w:p>
    <w:p w14:paraId="662A8AC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Autospacing="0" w:afterAutospacing="0" w:line="560" w:lineRule="exact"/>
        <w:textAlignment w:val="auto"/>
        <w:rPr>
          <w:rFonts w:hint="eastAsia" w:ascii="方正楷体_GBK" w:hAnsi="方正楷体_GBK" w:eastAsia="方正楷体_GBK" w:cs="方正楷体_GBK"/>
          <w:b w:val="0"/>
          <w:bCs/>
          <w:sz w:val="28"/>
          <w:szCs w:val="28"/>
          <w:lang w:val="en-US" w:eastAsia="zh-CN"/>
        </w:rPr>
      </w:pPr>
      <w:r>
        <w:rPr>
          <w:rFonts w:hint="eastAsia" w:ascii="方正楷体_GBK" w:hAnsi="方正楷体_GBK" w:eastAsia="方正楷体_GBK" w:cs="方正楷体_GBK"/>
          <w:b w:val="0"/>
          <w:bCs/>
          <w:sz w:val="28"/>
          <w:szCs w:val="28"/>
          <w:lang w:val="en-US" w:eastAsia="zh-CN"/>
        </w:rPr>
        <w:t>推荐单位名称：（加盖公章）                                        联系人及电话：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2895"/>
        <w:gridCol w:w="3255"/>
        <w:gridCol w:w="2595"/>
        <w:gridCol w:w="2205"/>
        <w:gridCol w:w="2130"/>
      </w:tblGrid>
      <w:tr w14:paraId="7152A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noWrap w:val="0"/>
            <w:vAlign w:val="center"/>
          </w:tcPr>
          <w:p w14:paraId="6B17E7D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895" w:type="dxa"/>
            <w:noWrap w:val="0"/>
            <w:vAlign w:val="center"/>
          </w:tcPr>
          <w:p w14:paraId="649D640D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作品名称</w:t>
            </w:r>
          </w:p>
        </w:tc>
        <w:tc>
          <w:tcPr>
            <w:tcW w:w="3255" w:type="dxa"/>
            <w:noWrap w:val="0"/>
            <w:vAlign w:val="center"/>
          </w:tcPr>
          <w:p w14:paraId="67A7119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主创人员</w:t>
            </w:r>
          </w:p>
        </w:tc>
        <w:tc>
          <w:tcPr>
            <w:tcW w:w="2595" w:type="dxa"/>
            <w:noWrap w:val="0"/>
            <w:vAlign w:val="center"/>
          </w:tcPr>
          <w:p w14:paraId="1E11662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205" w:type="dxa"/>
            <w:noWrap w:val="0"/>
            <w:vAlign w:val="center"/>
          </w:tcPr>
          <w:p w14:paraId="095BFFB4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作者单位</w:t>
            </w:r>
          </w:p>
        </w:tc>
        <w:tc>
          <w:tcPr>
            <w:tcW w:w="2130" w:type="dxa"/>
            <w:noWrap w:val="0"/>
            <w:vAlign w:val="center"/>
          </w:tcPr>
          <w:p w14:paraId="238A6C4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传播数据</w:t>
            </w:r>
          </w:p>
        </w:tc>
      </w:tr>
      <w:tr w14:paraId="75C89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noWrap w:val="0"/>
            <w:vAlign w:val="center"/>
          </w:tcPr>
          <w:p w14:paraId="74B0A30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noWrap w:val="0"/>
            <w:vAlign w:val="center"/>
          </w:tcPr>
          <w:p w14:paraId="08F9857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255" w:type="dxa"/>
            <w:noWrap w:val="0"/>
            <w:vAlign w:val="center"/>
          </w:tcPr>
          <w:p w14:paraId="48EB55E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47A2717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05" w:type="dxa"/>
            <w:noWrap w:val="0"/>
            <w:vAlign w:val="center"/>
          </w:tcPr>
          <w:p w14:paraId="397ADB6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noWrap w:val="0"/>
            <w:vAlign w:val="center"/>
          </w:tcPr>
          <w:p w14:paraId="5D82D60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2C1FAF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noWrap w:val="0"/>
            <w:vAlign w:val="center"/>
          </w:tcPr>
          <w:p w14:paraId="7AA5E06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noWrap w:val="0"/>
            <w:vAlign w:val="center"/>
          </w:tcPr>
          <w:p w14:paraId="012F0FE6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255" w:type="dxa"/>
            <w:noWrap w:val="0"/>
            <w:vAlign w:val="center"/>
          </w:tcPr>
          <w:p w14:paraId="7E5E7B4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6CF9178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05" w:type="dxa"/>
            <w:noWrap w:val="0"/>
            <w:vAlign w:val="center"/>
          </w:tcPr>
          <w:p w14:paraId="5860DB0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noWrap w:val="0"/>
            <w:vAlign w:val="center"/>
          </w:tcPr>
          <w:p w14:paraId="23F564EE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55E53E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noWrap w:val="0"/>
            <w:vAlign w:val="center"/>
          </w:tcPr>
          <w:p w14:paraId="5BF29EF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noWrap w:val="0"/>
            <w:vAlign w:val="center"/>
          </w:tcPr>
          <w:p w14:paraId="0156A6E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255" w:type="dxa"/>
            <w:noWrap w:val="0"/>
            <w:vAlign w:val="center"/>
          </w:tcPr>
          <w:p w14:paraId="53DFF369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31EC7A2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05" w:type="dxa"/>
            <w:noWrap w:val="0"/>
            <w:vAlign w:val="center"/>
          </w:tcPr>
          <w:p w14:paraId="0A1885A8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noWrap w:val="0"/>
            <w:vAlign w:val="center"/>
          </w:tcPr>
          <w:p w14:paraId="539E471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45D15C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noWrap w:val="0"/>
            <w:vAlign w:val="center"/>
          </w:tcPr>
          <w:p w14:paraId="4BBEBFA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noWrap w:val="0"/>
            <w:vAlign w:val="center"/>
          </w:tcPr>
          <w:p w14:paraId="44AF8553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255" w:type="dxa"/>
            <w:noWrap w:val="0"/>
            <w:vAlign w:val="center"/>
          </w:tcPr>
          <w:p w14:paraId="05508CA5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3611A4DC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05" w:type="dxa"/>
            <w:noWrap w:val="0"/>
            <w:vAlign w:val="center"/>
          </w:tcPr>
          <w:p w14:paraId="2C188BB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noWrap w:val="0"/>
            <w:vAlign w:val="center"/>
          </w:tcPr>
          <w:p w14:paraId="13ED6830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  <w:tr w14:paraId="687208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0" w:type="dxa"/>
            <w:noWrap w:val="0"/>
            <w:vAlign w:val="center"/>
          </w:tcPr>
          <w:p w14:paraId="0261285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895" w:type="dxa"/>
            <w:noWrap w:val="0"/>
            <w:vAlign w:val="center"/>
          </w:tcPr>
          <w:p w14:paraId="117F1F67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3255" w:type="dxa"/>
            <w:noWrap w:val="0"/>
            <w:vAlign w:val="center"/>
          </w:tcPr>
          <w:p w14:paraId="70ADDA3B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95" w:type="dxa"/>
            <w:noWrap w:val="0"/>
            <w:vAlign w:val="center"/>
          </w:tcPr>
          <w:p w14:paraId="79F2124F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205" w:type="dxa"/>
            <w:noWrap w:val="0"/>
            <w:vAlign w:val="center"/>
          </w:tcPr>
          <w:p w14:paraId="0E88294A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130" w:type="dxa"/>
            <w:noWrap w:val="0"/>
            <w:vAlign w:val="center"/>
          </w:tcPr>
          <w:p w14:paraId="4A061C51"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beforeAutospacing="0" w:after="0" w:afterAutospacing="0" w:line="560" w:lineRule="exact"/>
              <w:jc w:val="center"/>
              <w:textAlignment w:val="auto"/>
              <w:rPr>
                <w:rFonts w:hint="eastAsia"/>
                <w:vertAlign w:val="baseline"/>
                <w:lang w:val="en-US" w:eastAsia="zh-CN"/>
              </w:rPr>
            </w:pPr>
          </w:p>
        </w:tc>
      </w:tr>
    </w:tbl>
    <w:p w14:paraId="30864415">
      <w:pPr>
        <w:pStyle w:val="2"/>
        <w:rPr>
          <w:rFonts w:hint="eastAsia"/>
          <w:lang w:val="en-US" w:eastAsia="zh-CN"/>
        </w:rPr>
      </w:pPr>
    </w:p>
    <w:p w14:paraId="042DF0BA">
      <w:pPr>
        <w:rPr>
          <w:rFonts w:hint="eastAsia"/>
          <w:lang w:val="en-US" w:eastAsia="zh-CN"/>
        </w:rPr>
      </w:pPr>
    </w:p>
    <w:p w14:paraId="42935D5D">
      <w:pPr>
        <w:pStyle w:val="2"/>
        <w:rPr>
          <w:rFonts w:hint="eastAsia"/>
          <w:lang w:val="en-US" w:eastAsia="zh-CN"/>
        </w:rPr>
      </w:pPr>
    </w:p>
    <w:p w14:paraId="6C61139B"/>
    <w:sectPr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533AB0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0F6E3B0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50F6E3B0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FCB4CD">
                          <w:pPr>
                            <w:pStyle w:val="3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2FCB4CD"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175749"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5F7DA64"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5F7DA64"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9B0A172">
                          <w:pPr>
                            <w:pStyle w:val="3"/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9B0A172">
                    <w:pPr>
                      <w:pStyle w:val="3"/>
                    </w:pP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F8432C"/>
    <w:rsid w:val="58F84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2025-06-23T06:38:00Z</dcterms:created>
  <dc:creator>何小磊</dc:creator>
  <cp:lastModifiedBy>何小磊</cp:lastModifiedBy>
  <dcterms:modified xsi:type="dcterms:W3CDTF">2025-06-23T06:38:26Z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40A578A319FC4BF5A27EA76965FD4D4E_11</vt:lpwstr>
  </property>
  <property fmtid="{D5CDD505-2E9C-101B-9397-08002B2CF9AE}" pid="4" name="KSOTemplateDocerSaveRecord">
    <vt:lpwstr>eyJoZGlkIjoiZmVlYmFlYWI2ZTAxOWI0ZjgxODhmNjk0NTI4ZGQwZmUiLCJ1c2VySWQiOiIxNTE0NDk0MTMzIn0=</vt:lpwstr>
  </property>
</Properties>
</file>